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________________________________________________________________________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Staatspr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fr-FR"/>
        </w:rPr>
        <w:t xml:space="preserve">sident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Luong Cuong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c/o: </w:t>
      </w:r>
      <w:r>
        <w:rPr>
          <w:rFonts w:ascii="Arial" w:hAnsi="Arial"/>
          <w:sz w:val="24"/>
          <w:szCs w:val="24"/>
          <w:rtl w:val="0"/>
          <w:lang w:val="de-DE"/>
        </w:rPr>
        <w:t xml:space="preserve">Botschaft der Sozialistischen Republik Vietnam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a-DK"/>
        </w:rPr>
        <w:t>Elsenstra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</w:rPr>
        <w:t xml:space="preserve">e 3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D-</w:t>
      </w:r>
      <w:r>
        <w:rPr>
          <w:rFonts w:ascii="Arial" w:hAnsi="Arial"/>
          <w:sz w:val="24"/>
          <w:szCs w:val="24"/>
          <w:rtl w:val="0"/>
          <w:lang w:val="de-DE"/>
        </w:rPr>
        <w:t>12435 Berlin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"mailto:info@vietnambotschaft.org"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info@vietnambotschaft.org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cs="Arial" w:hAnsi="Arial" w:eastAsia="Arial"/>
          <w:sz w:val="24"/>
          <w:szCs w:val="24"/>
          <w:u w:color="000000"/>
        </w:rPr>
        <w:br w:type="textWrapping"/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Exzellenz,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der vietnamesische Christ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Rlan Thih</w:t>
      </w:r>
      <w:r>
        <w:rPr>
          <w:rFonts w:ascii="Arial" w:hAnsi="Arial"/>
          <w:sz w:val="24"/>
          <w:szCs w:val="24"/>
          <w:rtl w:val="0"/>
          <w:lang w:val="de-DE"/>
        </w:rPr>
        <w:t xml:space="preserve"> befindet sich seit 19. Dezember 2022 in Haft. Am 28. September 2023 wurde er von einem Gericht in der Provinz Gia Lai zu acht Jahren Gef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ngnis und einer anschlie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  <w:lang w:val="nl-NL"/>
        </w:rPr>
        <w:t>enden dreij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hrigen Bew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hrungsstrafe verurteilt.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Die Anschuldigung lautet </w:t>
      </w:r>
      <w:r>
        <w:rPr>
          <w:rFonts w:ascii="Arial" w:hAnsi="Arial" w:hint="default"/>
          <w:sz w:val="24"/>
          <w:szCs w:val="24"/>
          <w:rtl w:val="0"/>
        </w:rPr>
        <w:t>„</w:t>
      </w:r>
      <w:r>
        <w:rPr>
          <w:rFonts w:ascii="Arial" w:hAnsi="Arial"/>
          <w:sz w:val="24"/>
          <w:szCs w:val="24"/>
          <w:rtl w:val="0"/>
          <w:lang w:val="de-DE"/>
        </w:rPr>
        <w:t>Untergrabung der Politik der nationalen Einheit</w:t>
      </w:r>
      <w:r>
        <w:rPr>
          <w:rFonts w:ascii="Arial" w:hAnsi="Arial" w:hint="default"/>
          <w:sz w:val="24"/>
          <w:szCs w:val="24"/>
          <w:rtl w:val="1"/>
          <w:lang w:val="ar-SA" w:bidi="ar-SA"/>
        </w:rPr>
        <w:t>“</w:t>
      </w:r>
      <w:r>
        <w:rPr>
          <w:rFonts w:ascii="Arial" w:hAnsi="Arial"/>
          <w:sz w:val="24"/>
          <w:szCs w:val="24"/>
          <w:rtl w:val="0"/>
        </w:rPr>
        <w:t>.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de-DE"/>
        </w:rPr>
        <w:t>Er soll unter Mitb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rgern daf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geworben haben, sich seiner christlichen Gemeinschaft anzuschlie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</w:rPr>
        <w:t>en.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Der evangelische Christ, der der Minderheit der Montagnards angeh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rt, nahm lediglich sein Recht auf freie Religionsaus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bung in Anspruch.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Vietnam ist Vertragsstaat des Internationalen Pakts 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 b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rgerliche und politische Rechte, der in Artikel 18 das Recht auf Religionsfreiheit garantiert. Ich bitte Sie, alles in Ihrer Macht Stehende zu tun, um auf die Freilassung Rlan Thihs hinzuwirken.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Hochachtungsvoll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KOPIEN: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Ausw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rtiges Amt,</w:t>
      </w:r>
      <w:r>
        <w:rPr>
          <w:rFonts w:ascii="Arial" w:hAnsi="Arial"/>
          <w:sz w:val="24"/>
          <w:szCs w:val="24"/>
          <w:rtl w:val="0"/>
          <w:lang w:val="de-DE"/>
        </w:rPr>
        <w:t xml:space="preserve"> Werderscher Markt 1, D-10117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"mailto:buergerservice@diplo.de"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buergerservice@diplo.de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Beauftragter der Bundesregierung f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 Menschenrechtspolitik und humanit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re Hilfe</w:t>
      </w:r>
      <w:r>
        <w:rPr>
          <w:rFonts w:ascii="Arial" w:hAnsi="Arial"/>
          <w:sz w:val="24"/>
          <w:szCs w:val="24"/>
          <w:rtl w:val="0"/>
          <w:lang w:val="de-DE"/>
        </w:rPr>
        <w:t xml:space="preserve">, Dr. Lars Castellucci,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"mailto:menschenrechtsbeauftragter@diplo.de"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menschenrechtsbeauftragter@diplo.de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Standard"/>
        <w:suppressAutoHyphens w:val="1"/>
        <w:spacing w:before="0" w:after="280" w:line="240" w:lineRule="auto"/>
        <w:jc w:val="left"/>
      </w:pPr>
      <w:r>
        <w:rPr>
          <w:rFonts w:ascii="Arial" w:hAnsi="Arial"/>
          <w:b w:val="1"/>
          <w:bCs w:val="1"/>
          <w:i w:val="1"/>
          <w:iCs w:val="1"/>
          <w:outline w:val="0"/>
          <w:color w:val="3a3f3f"/>
          <w:shd w:val="clear" w:color="auto" w:fill="ffffff"/>
          <w:rtl w:val="0"/>
          <w:lang w:val="de-DE"/>
          <w14:textFill>
            <w14:solidFill>
              <w14:srgbClr w14:val="3B4040"/>
            </w14:solidFill>
          </w14:textFill>
        </w:rPr>
        <w:t>&gt;&gt;&gt; Deutscher Bundestag</w:t>
      </w:r>
      <w:r>
        <w:rPr>
          <w:rFonts w:ascii="Arial" w:hAnsi="Arial"/>
          <w:outline w:val="0"/>
          <w:color w:val="3a3f3f"/>
          <w:shd w:val="clear" w:color="auto" w:fill="ffffff"/>
          <w:rtl w:val="0"/>
          <w14:textFill>
            <w14:solidFill>
              <w14:srgbClr w14:val="3B4040"/>
            </w14:solidFill>
          </w14:textFill>
        </w:rPr>
        <w:t>,</w:t>
      </w:r>
      <w:r>
        <w:rPr>
          <w:rFonts w:ascii="Arial" w:hAnsi="Arial" w:hint="default"/>
          <w:outline w:val="0"/>
          <w:color w:val="3a3f3f"/>
          <w:shd w:val="clear" w:color="auto" w:fill="ffffff"/>
          <w:rtl w:val="0"/>
          <w14:textFill>
            <w14:solidFill>
              <w14:srgbClr w14:val="3B4040"/>
            </w14:solidFill>
          </w14:textFill>
        </w:rPr>
        <w:t> </w:t>
      </w:r>
      <w:r>
        <w:rPr>
          <w:rFonts w:ascii="Arial" w:hAnsi="Arial"/>
          <w:outline w:val="0"/>
          <w:color w:val="3a3f3f"/>
          <w:shd w:val="clear" w:color="auto" w:fill="ffffff"/>
          <w:rtl w:val="0"/>
          <w:lang w:val="de-DE"/>
          <w14:textFill>
            <w14:solidFill>
              <w14:srgbClr w14:val="3B4040"/>
            </w14:solidFill>
          </w14:textFill>
        </w:rPr>
        <w:t>Ausschuss f</w:t>
      </w:r>
      <w:r>
        <w:rPr>
          <w:rFonts w:ascii="Arial" w:hAnsi="Arial" w:hint="default"/>
          <w:outline w:val="0"/>
          <w:color w:val="3a3f3f"/>
          <w:shd w:val="clear" w:color="auto" w:fill="ffffff"/>
          <w:rtl w:val="0"/>
          <w14:textFill>
            <w14:solidFill>
              <w14:srgbClr w14:val="3B4040"/>
            </w14:solidFill>
          </w14:textFill>
        </w:rPr>
        <w:t>ü</w:t>
      </w:r>
      <w:r>
        <w:rPr>
          <w:rFonts w:ascii="Arial" w:hAnsi="Arial"/>
          <w:outline w:val="0"/>
          <w:color w:val="3a3f3f"/>
          <w:shd w:val="clear" w:color="auto" w:fill="ffffff"/>
          <w:rtl w:val="0"/>
          <w:lang w:val="de-DE"/>
          <w14:textFill>
            <w14:solidFill>
              <w14:srgbClr w14:val="3B4040"/>
            </w14:solidFill>
          </w14:textFill>
        </w:rPr>
        <w:t>r Menschenrechte und Humanit</w:t>
      </w:r>
      <w:r>
        <w:rPr>
          <w:rFonts w:ascii="Arial" w:hAnsi="Arial" w:hint="default"/>
          <w:outline w:val="0"/>
          <w:color w:val="3a3f3f"/>
          <w:shd w:val="clear" w:color="auto" w:fill="ffffff"/>
          <w:rtl w:val="0"/>
          <w14:textFill>
            <w14:solidFill>
              <w14:srgbClr w14:val="3B4040"/>
            </w14:solidFill>
          </w14:textFill>
        </w:rPr>
        <w:t>ä</w:t>
      </w:r>
      <w:r>
        <w:rPr>
          <w:rFonts w:ascii="Arial" w:hAnsi="Arial"/>
          <w:outline w:val="0"/>
          <w:color w:val="3a3f3f"/>
          <w:shd w:val="clear" w:color="auto" w:fill="ffffff"/>
          <w:rtl w:val="0"/>
          <w:lang w:val="de-DE"/>
          <w14:textFill>
            <w14:solidFill>
              <w14:srgbClr w14:val="3B4040"/>
            </w14:solidFill>
          </w14:textFill>
        </w:rPr>
        <w:t>re Hilfe, Platz der Republik 1, D-11011 Berlin, E-Mail: menschenrechtsausschuss@bundestag.de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