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Staatspr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sident Xi Jinping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c/o: Botschaft der VR China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</w:rPr>
        <w:t>M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rkisches Ufer 54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</w:rPr>
        <w:t>D-10179 Berlin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"mailto:presse.botschaftchina@gmail.com"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presse.botschaftchina@gmail.com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</w:rPr>
        <w:t xml:space="preserve">,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"mailto:de@mofcom.gov.cn"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</w:rPr>
        <w:t>de@mofcom.gov.cn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bitte erlauben Sie mir, dass ich mich aus Sorge um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Frau Yang Rongli</w:t>
      </w:r>
      <w:r>
        <w:rPr>
          <w:rFonts w:ascii="Arial" w:hAnsi="Arial"/>
          <w:sz w:val="24"/>
          <w:szCs w:val="24"/>
          <w:rtl w:val="0"/>
          <w:lang w:val="de-DE"/>
        </w:rPr>
        <w:t xml:space="preserve"> (* 1958) an Sie wende. Die Predigerin der unabh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ngigen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Linfen Golden Lampstand Church</w:t>
      </w:r>
      <w:r>
        <w:rPr>
          <w:rFonts w:ascii="Arial" w:hAnsi="Arial"/>
          <w:sz w:val="24"/>
          <w:szCs w:val="24"/>
          <w:rtl w:val="0"/>
          <w:lang w:val="de-DE"/>
        </w:rPr>
        <w:t xml:space="preserve"> wurde im Juli 2025 zu einer 15-j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hrigen Gef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ngnisstrafe sowie einer Geldstrafe verurteilt.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Auch ihr Ehemann,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Pastor Wang Xiaoguang, </w:t>
      </w:r>
      <w:r>
        <w:rPr>
          <w:rFonts w:ascii="Arial" w:hAnsi="Arial"/>
          <w:sz w:val="24"/>
          <w:szCs w:val="24"/>
          <w:rtl w:val="0"/>
          <w:lang w:val="de-DE"/>
        </w:rPr>
        <w:t xml:space="preserve"> wurde verurteilt, und zwar zu 9 Jahren und 7 Monaten Gef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ngnis und einer Geldstrafe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Grund hierf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waren ihre Aktivit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ten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Linfen Golden Lampstand Church, einem Gemeindeverbund, der sich nicht der staatlichen Dachverband anschlie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de-DE"/>
        </w:rPr>
        <w:t>en m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chte, sondern unabh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ngig bleiben m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 xml:space="preserve">chte.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Die Volksrepublik China hat am 5. Oktober 1996 den Internationalen Pakt 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b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rgerliche und politische Rechte unterzeichnet, der in Artikel 18 das Recht auf Religionsfreiheit beinhaltet. Die Festnahme</w:t>
      </w:r>
      <w:r>
        <w:rPr>
          <w:rFonts w:ascii="Arial" w:hAnsi="Arial"/>
          <w:sz w:val="24"/>
          <w:szCs w:val="24"/>
          <w:rtl w:val="0"/>
          <w:lang w:val="de-DE"/>
        </w:rPr>
        <w:t>n und Verurteilungen der Eheleute stellen daher</w:t>
      </w:r>
      <w:r>
        <w:rPr>
          <w:rFonts w:ascii="Arial" w:hAnsi="Arial"/>
          <w:sz w:val="24"/>
          <w:szCs w:val="24"/>
          <w:rtl w:val="0"/>
          <w:lang w:val="de-DE"/>
        </w:rPr>
        <w:t xml:space="preserve"> aus meiner Sicht einen schwerwiegenden Versto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ß </w:t>
      </w:r>
      <w:r>
        <w:rPr>
          <w:rFonts w:ascii="Arial" w:hAnsi="Arial"/>
          <w:sz w:val="24"/>
          <w:szCs w:val="24"/>
          <w:rtl w:val="0"/>
          <w:lang w:val="de-DE"/>
        </w:rPr>
        <w:t>gegen dieses Menschenrecht dar, das auch in Artikel 36 der Verfassung Ihres Landes zugesichert wird.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Ich appelliere </w:t>
      </w:r>
      <w:r>
        <w:rPr>
          <w:rFonts w:ascii="Arial" w:hAnsi="Arial"/>
          <w:sz w:val="24"/>
          <w:szCs w:val="24"/>
          <w:rtl w:val="0"/>
          <w:lang w:val="de-DE"/>
        </w:rPr>
        <w:t xml:space="preserve">daher an </w:t>
      </w:r>
      <w:r>
        <w:rPr>
          <w:rFonts w:ascii="Arial" w:hAnsi="Arial"/>
          <w:sz w:val="24"/>
          <w:szCs w:val="24"/>
          <w:rtl w:val="0"/>
          <w:lang w:val="de-DE"/>
        </w:rPr>
        <w:t>Sie, sich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r die umgehende Freilassung </w:t>
      </w:r>
      <w:r>
        <w:rPr>
          <w:rFonts w:ascii="Arial" w:hAnsi="Arial"/>
          <w:sz w:val="24"/>
          <w:szCs w:val="24"/>
          <w:rtl w:val="0"/>
          <w:lang w:val="de-DE"/>
        </w:rPr>
        <w:t xml:space="preserve">von Frau Yang und Pastor Wang </w:t>
      </w:r>
      <w:r>
        <w:rPr>
          <w:rFonts w:ascii="Arial" w:hAnsi="Arial"/>
          <w:sz w:val="24"/>
          <w:szCs w:val="24"/>
          <w:rtl w:val="0"/>
          <w:lang w:val="de-DE"/>
        </w:rPr>
        <w:t>einzusetzen.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 xml:space="preserve">rtiges Amt, </w:t>
      </w:r>
      <w:r>
        <w:rPr>
          <w:rFonts w:ascii="Arial" w:hAnsi="Arial"/>
          <w:sz w:val="24"/>
          <w:szCs w:val="24"/>
          <w:rtl w:val="0"/>
          <w:lang w:val="de-DE"/>
        </w:rPr>
        <w:t xml:space="preserve">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  <w:lang w:val="de-DE"/>
        </w:rPr>
        <w:t>, 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